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D66" w:rsidRDefault="00E84D66">
      <w:pPr>
        <w:rPr>
          <w:b/>
          <w:sz w:val="24"/>
        </w:rPr>
      </w:pPr>
      <w:bookmarkStart w:id="0" w:name="_GoBack"/>
      <w:bookmarkEnd w:id="0"/>
    </w:p>
    <w:p w:rsidR="00040C04" w:rsidRDefault="00040C04" w:rsidP="00040C04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</w:p>
    <w:p w:rsidR="00040C04" w:rsidRDefault="00040C04" w:rsidP="00040C04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</w:p>
    <w:p w:rsidR="00040C04" w:rsidRDefault="00040C04" w:rsidP="00040C04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</w:p>
    <w:p w:rsidR="00040C04" w:rsidRDefault="00040C04" w:rsidP="00040C04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</w:p>
    <w:p w:rsidR="00040C04" w:rsidRDefault="00040C04" w:rsidP="00040C04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</w:p>
    <w:p w:rsidR="00040C04" w:rsidRDefault="00040C04" w:rsidP="00040C04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</w:p>
    <w:p w:rsidR="00040C04" w:rsidRDefault="00040C04" w:rsidP="00040C04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  <w:r>
        <w:rPr>
          <w:rFonts w:ascii="Arial" w:eastAsia="Arial" w:hAnsi="Arial" w:cs="Arial"/>
          <w:b/>
          <w:sz w:val="44"/>
          <w:szCs w:val="44"/>
        </w:rPr>
        <w:t>WYMAGANIA EDUKACYJNE NIEZBĘDNE DO OTRZYMANIA ŚRÓDROCZNYCH I ROCZNYCH OCEN</w:t>
      </w:r>
    </w:p>
    <w:p w:rsidR="00040C04" w:rsidRDefault="00040C04" w:rsidP="00040C04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  <w:r>
        <w:rPr>
          <w:rFonts w:ascii="Arial" w:eastAsia="Arial" w:hAnsi="Arial" w:cs="Arial"/>
          <w:b/>
          <w:sz w:val="44"/>
          <w:szCs w:val="44"/>
        </w:rPr>
        <w:t>KLASYFIKACYJNYCH</w:t>
      </w:r>
    </w:p>
    <w:p w:rsidR="00040C04" w:rsidRDefault="00040C04" w:rsidP="00040C04">
      <w:pPr>
        <w:spacing w:line="70" w:lineRule="exact"/>
        <w:jc w:val="center"/>
        <w:rPr>
          <w:rFonts w:ascii="Arial" w:eastAsia="Times New Roman" w:hAnsi="Arial" w:cs="Arial"/>
          <w:sz w:val="44"/>
          <w:szCs w:val="44"/>
        </w:rPr>
      </w:pPr>
    </w:p>
    <w:p w:rsidR="00040C04" w:rsidRDefault="00040C04" w:rsidP="00040C04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  <w:r>
        <w:rPr>
          <w:rFonts w:ascii="Arial" w:eastAsia="Arial" w:hAnsi="Arial" w:cs="Arial"/>
          <w:b/>
          <w:sz w:val="44"/>
          <w:szCs w:val="44"/>
        </w:rPr>
        <w:t>Z GEOGRAFII W KLASIE VI</w:t>
      </w:r>
    </w:p>
    <w:p w:rsidR="00040C04" w:rsidRDefault="00040C04" w:rsidP="00040C04">
      <w:pPr>
        <w:jc w:val="center"/>
        <w:rPr>
          <w:rFonts w:ascii="Arial" w:eastAsia="Calibri" w:hAnsi="Arial" w:cs="Arial"/>
          <w:b/>
          <w:bCs/>
          <w:sz w:val="40"/>
          <w:szCs w:val="40"/>
        </w:rPr>
      </w:pPr>
      <w:r>
        <w:rPr>
          <w:rFonts w:ascii="Arial" w:eastAsia="Calibri" w:hAnsi="Arial" w:cs="Arial"/>
          <w:b/>
          <w:bCs/>
          <w:sz w:val="40"/>
          <w:szCs w:val="40"/>
        </w:rPr>
        <w:t>oparte na Programie nauczania geografii w szkole podstawowej – Planeta</w:t>
      </w:r>
    </w:p>
    <w:p w:rsidR="00040C04" w:rsidRDefault="00040C04" w:rsidP="00040C04">
      <w:pPr>
        <w:rPr>
          <w:rFonts w:ascii="Times New Roman" w:eastAsia="Times New Roman" w:hAnsi="Times New Roman" w:cs="Times New Roman"/>
          <w:sz w:val="18"/>
          <w:szCs w:val="24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ind w:left="0" w:firstLine="0"/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rPr>
          <w:sz w:val="18"/>
        </w:rPr>
      </w:pPr>
    </w:p>
    <w:p w:rsidR="00040C04" w:rsidRDefault="00040C04" w:rsidP="00040C04">
      <w:pPr>
        <w:ind w:left="-426"/>
        <w:rPr>
          <w:rFonts w:ascii="Arial" w:eastAsia="Calibri" w:hAnsi="Arial" w:cs="Arial"/>
          <w:b/>
          <w:bCs/>
          <w:szCs w:val="28"/>
        </w:rPr>
      </w:pPr>
    </w:p>
    <w:p w:rsidR="00040C04" w:rsidRDefault="00040C04" w:rsidP="00040C04">
      <w:pPr>
        <w:spacing w:line="0" w:lineRule="atLeast"/>
        <w:ind w:right="20"/>
        <w:jc w:val="center"/>
        <w:rPr>
          <w:rFonts w:ascii="Arial" w:eastAsia="Arial" w:hAnsi="Arial"/>
          <w:b/>
          <w:sz w:val="28"/>
          <w:szCs w:val="28"/>
        </w:rPr>
      </w:pPr>
      <w:r w:rsidRPr="008E5DA9">
        <w:rPr>
          <w:rFonts w:ascii="Arial" w:eastAsia="Arial" w:hAnsi="Arial"/>
          <w:b/>
          <w:sz w:val="28"/>
          <w:szCs w:val="28"/>
        </w:rPr>
        <w:lastRenderedPageBreak/>
        <w:t>WYMAGANIA EDUKACYJNE NIEZBĘDNE DO OTRZYMANIA</w:t>
      </w:r>
    </w:p>
    <w:p w:rsidR="00040C04" w:rsidRPr="00040C04" w:rsidRDefault="00040C04" w:rsidP="00040C04">
      <w:pPr>
        <w:ind w:left="-426"/>
        <w:jc w:val="center"/>
        <w:rPr>
          <w:rFonts w:ascii="Arial" w:eastAsia="Calibri" w:hAnsi="Arial" w:cs="Arial"/>
          <w:b/>
          <w:bCs/>
          <w:szCs w:val="28"/>
        </w:rPr>
      </w:pPr>
      <w:r w:rsidRPr="008E5DA9">
        <w:rPr>
          <w:rFonts w:ascii="Arial" w:eastAsia="Arial" w:hAnsi="Arial"/>
          <w:b/>
          <w:sz w:val="28"/>
          <w:szCs w:val="28"/>
        </w:rPr>
        <w:t xml:space="preserve">ŚRÓDROCZNYCH </w:t>
      </w:r>
      <w:r>
        <w:rPr>
          <w:rFonts w:ascii="Arial" w:eastAsia="Arial" w:hAnsi="Arial"/>
          <w:b/>
          <w:sz w:val="28"/>
          <w:szCs w:val="28"/>
        </w:rPr>
        <w:t xml:space="preserve">OCEN </w:t>
      </w:r>
      <w:r w:rsidRPr="008E5DA9">
        <w:rPr>
          <w:rFonts w:ascii="Arial" w:eastAsia="Arial" w:hAnsi="Arial"/>
          <w:b/>
          <w:sz w:val="28"/>
          <w:szCs w:val="28"/>
        </w:rPr>
        <w:t>KLASYFIKACYJNYC</w:t>
      </w:r>
      <w:r>
        <w:rPr>
          <w:rFonts w:ascii="Arial" w:eastAsia="Arial" w:hAnsi="Arial"/>
          <w:b/>
          <w:sz w:val="28"/>
          <w:szCs w:val="28"/>
        </w:rPr>
        <w:t>H</w:t>
      </w:r>
    </w:p>
    <w:p w:rsidR="00040C04" w:rsidRDefault="00040C04" w:rsidP="00040C04">
      <w:pPr>
        <w:ind w:left="0" w:firstLine="0"/>
        <w:rPr>
          <w:b/>
          <w:sz w:val="24"/>
        </w:rPr>
      </w:pPr>
    </w:p>
    <w:p w:rsidR="00040C04" w:rsidRPr="00FA651A" w:rsidRDefault="00040C04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02"/>
        <w:gridCol w:w="3003"/>
        <w:gridCol w:w="3003"/>
        <w:gridCol w:w="3003"/>
        <w:gridCol w:w="3003"/>
      </w:tblGrid>
      <w:tr w:rsidR="00FA651A" w:rsidTr="00682B6F">
        <w:trPr>
          <w:trHeight w:val="397"/>
        </w:trPr>
        <w:tc>
          <w:tcPr>
            <w:tcW w:w="15014" w:type="dxa"/>
            <w:gridSpan w:val="5"/>
            <w:vAlign w:val="center"/>
          </w:tcPr>
          <w:p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Wymagania na poszczególne oceny</w:t>
            </w:r>
          </w:p>
        </w:tc>
      </w:tr>
      <w:tr w:rsidR="00853A61" w:rsidTr="00682B6F">
        <w:trPr>
          <w:trHeight w:val="340"/>
        </w:trPr>
        <w:tc>
          <w:tcPr>
            <w:tcW w:w="3002" w:type="dxa"/>
            <w:vAlign w:val="center"/>
          </w:tcPr>
          <w:p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dopuszczającą</w:t>
            </w:r>
          </w:p>
        </w:tc>
        <w:tc>
          <w:tcPr>
            <w:tcW w:w="3003" w:type="dxa"/>
            <w:vAlign w:val="center"/>
          </w:tcPr>
          <w:p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dostateczną</w:t>
            </w:r>
          </w:p>
        </w:tc>
        <w:tc>
          <w:tcPr>
            <w:tcW w:w="3003" w:type="dxa"/>
            <w:vAlign w:val="center"/>
          </w:tcPr>
          <w:p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dobrą</w:t>
            </w:r>
          </w:p>
        </w:tc>
        <w:tc>
          <w:tcPr>
            <w:tcW w:w="3003" w:type="dxa"/>
            <w:vAlign w:val="center"/>
          </w:tcPr>
          <w:p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bardzo dobrą</w:t>
            </w:r>
          </w:p>
        </w:tc>
        <w:tc>
          <w:tcPr>
            <w:tcW w:w="3003" w:type="dxa"/>
            <w:vAlign w:val="center"/>
          </w:tcPr>
          <w:p w:rsidR="00853A61" w:rsidRPr="00853A61" w:rsidRDefault="00853A61" w:rsidP="00853A61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ascii="Calibri" w:hAnsi="Calibri" w:cs="Calibri"/>
                <w:b/>
                <w:bCs/>
                <w:sz w:val="18"/>
                <w:szCs w:val="18"/>
              </w:rPr>
              <w:t>na ocenę</w:t>
            </w:r>
            <w:r w:rsidRPr="00853A61">
              <w:rPr>
                <w:rFonts w:ascii="Calibri" w:hAnsi="Calibri" w:cs="Calibri"/>
                <w:b/>
                <w:sz w:val="18"/>
                <w:szCs w:val="18"/>
              </w:rPr>
              <w:t xml:space="preserve"> celującą</w:t>
            </w:r>
          </w:p>
        </w:tc>
      </w:tr>
      <w:tr w:rsidR="00FA651A" w:rsidTr="00682B6F">
        <w:trPr>
          <w:trHeight w:val="340"/>
        </w:trPr>
        <w:tc>
          <w:tcPr>
            <w:tcW w:w="3002" w:type="dxa"/>
            <w:tcBorders>
              <w:bottom w:val="double" w:sz="4" w:space="0" w:color="auto"/>
            </w:tcBorders>
            <w:vAlign w:val="center"/>
          </w:tcPr>
          <w:p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2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3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4</w:t>
            </w:r>
          </w:p>
        </w:tc>
        <w:tc>
          <w:tcPr>
            <w:tcW w:w="3003" w:type="dxa"/>
            <w:tcBorders>
              <w:bottom w:val="double" w:sz="4" w:space="0" w:color="auto"/>
            </w:tcBorders>
            <w:vAlign w:val="center"/>
          </w:tcPr>
          <w:p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5</w:t>
            </w:r>
          </w:p>
        </w:tc>
        <w:tc>
          <w:tcPr>
            <w:tcW w:w="3003" w:type="dxa"/>
            <w:vAlign w:val="center"/>
          </w:tcPr>
          <w:p w:rsidR="00FA651A" w:rsidRPr="00853A61" w:rsidRDefault="00FA651A" w:rsidP="00E84D66">
            <w:pPr>
              <w:jc w:val="center"/>
              <w:rPr>
                <w:rFonts w:cstheme="minorHAnsi"/>
                <w:sz w:val="18"/>
              </w:rPr>
            </w:pPr>
            <w:r w:rsidRPr="00853A61">
              <w:rPr>
                <w:rFonts w:cstheme="minorHAnsi"/>
                <w:b/>
                <w:bCs/>
                <w:sz w:val="18"/>
                <w:szCs w:val="17"/>
              </w:rPr>
              <w:t>6</w:t>
            </w:r>
          </w:p>
        </w:tc>
      </w:tr>
      <w:tr w:rsidR="00FA651A" w:rsidTr="00682B6F">
        <w:trPr>
          <w:trHeight w:val="340"/>
        </w:trPr>
        <w:tc>
          <w:tcPr>
            <w:tcW w:w="15014" w:type="dxa"/>
            <w:gridSpan w:val="5"/>
            <w:tcBorders>
              <w:top w:val="double" w:sz="4" w:space="0" w:color="auto"/>
            </w:tcBorders>
            <w:vAlign w:val="center"/>
          </w:tcPr>
          <w:p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1. Współrzędne geograficzne</w:t>
            </w:r>
          </w:p>
        </w:tc>
      </w:tr>
      <w:tr w:rsidR="00FA651A" w:rsidTr="00FA651A">
        <w:tc>
          <w:tcPr>
            <w:tcW w:w="3002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lub na globusie równik, południki 0° i 180° oraz półkule: południową, północną, wschodnią i zachodnią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symbole oznaczające kierunki geograficzne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do czego służą współrzędne geograficzne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południków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równoleżników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wartości południków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równoleżników w miarach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kątowych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długość geograficzna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szerokość</w:t>
            </w:r>
            <w:r w:rsidR="00527076" w:rsidRPr="00FE5A4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geograficzna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rozciągłość południkowa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rozciągłość</w:t>
            </w:r>
            <w:r w:rsidR="00527076" w:rsidRPr="00FE5A4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równoleżnikowa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odczytuje szerokość geograficzną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długość geograficzną wybranych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punktów na globusie i mapie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odszukuje obiekty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podanych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współrzędnych geograficznych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położenie matematycznogeograficzne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punktów i obszarów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mapie świata i mapie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drogowej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oblicza rozciągłość południkową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rozciągłość równoleżnikową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wybranych obszarów na Ziemi</w:t>
            </w:r>
          </w:p>
          <w:p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punktu, w którym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się znajduje, za pomocą aplikacji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obsługującej mapy w smartfonie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lub komputerze</w:t>
            </w:r>
          </w:p>
          <w:p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wyznacza w terenie współrzędne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dowolnych punktów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 pomocą mapy i odbiornika GPS</w:t>
            </w:r>
          </w:p>
        </w:tc>
      </w:tr>
      <w:tr w:rsidR="00FA651A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2. Ruchy Ziemi</w:t>
            </w:r>
          </w:p>
        </w:tc>
      </w:tr>
      <w:tr w:rsidR="00FA651A" w:rsidTr="00FA651A">
        <w:tc>
          <w:tcPr>
            <w:tcW w:w="3002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rodzaje ciał niebieskich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znajdujących się w Układzie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Słonecznym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planety Układu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Słonecznego w kolejności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od znajdującej się najbliżej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 tej, która jest położona najdalej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na czym polega ruch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obrotowy Ziemi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górowanie Słońca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czas trwania ruchu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demonstruje ruch obrotowy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 użyciu modeli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wyjaśnia, na czym polega ruch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obiegowy Ziemi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demonstruje ruch obiegowy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 użyciu modeli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daty rozpoczęcia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astronomicznych pór roku</w:t>
            </w:r>
          </w:p>
          <w:p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globusie i mapie strefy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Ziemi</w:t>
            </w:r>
          </w:p>
          <w:p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E84D66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gwiazda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planeta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planetoida</w:t>
            </w:r>
            <w:r w:rsidRPr="00FE5A41">
              <w:rPr>
                <w:rFonts w:cstheme="minorHAnsi"/>
                <w:sz w:val="18"/>
                <w:szCs w:val="18"/>
              </w:rPr>
              <w:t>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meteor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meteoryt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kometa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różnicę między gwiazdą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planetą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ruchu obrotowego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występowanie dnia i nocy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jako głównego następstwo ruchu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obrotowego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cechy ruchu obiegowego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strefy oświetlenia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wskazuje ich granice na mapie lub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globusie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rodzaje ciał niebieskich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przedstawionych na ilustracji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dzienną wędrówkę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niebie, posługując się ilustracją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lub planszą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wędrówkę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 w różnych porach roku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ilustracji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przebieg linii zmiany daty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zmiany w oświetleniu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 w pierwszych dniach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astronomicznych pór roku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ilustracji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następstwa ruchu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obiegowego Ziemi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wyjaśnia, na jakiej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wyróżnia się strefy oświetlenia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Ziemi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budowę Układu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Słonecznego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zależność między kątem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padania promieni słonecznych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długością cienia gnomonu lub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drzewa na podstawie ilustracji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różnicę między czasem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strefowym a czasem słonecznym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kuli ziemskiej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przyczyny występowania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dnia polarnego i nocy polarnej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strefy oświetlenia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Ziemi z uwzględnieniem kąta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padania promieni słonecznych,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czasu trwania dnia i nocy oraz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występowania pór roku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związek między ruchem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obrotowym Ziemi a takimi zjawiskami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jak pozorna wędrówka Słońca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 niebie, górowanie Słońca,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występowanie dnia i nocy, dobowy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rytm życia człowieka i przyrody,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występowanie stref czasowych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czas strefowy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stref czasowych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wykazuje związek między położeniem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geograficznym obszaru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wysokością górowania Słońca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wykazuje związek między ruchem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obiegowym Ziemi a strefami jej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oraz strefowym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zróżnicowaniem klimatów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krajobrazów na Ziemi</w:t>
            </w:r>
          </w:p>
        </w:tc>
      </w:tr>
      <w:tr w:rsidR="00FA651A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lastRenderedPageBreak/>
              <w:t>3. Środowisko przyrodnicze i ludność Europy</w:t>
            </w:r>
          </w:p>
        </w:tc>
      </w:tr>
      <w:tr w:rsidR="00FA651A" w:rsidTr="00FA651A">
        <w:tc>
          <w:tcPr>
            <w:tcW w:w="3002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określa położenie Europy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nazwy większych mórz,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zatok, cieśnin i wysp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wskazuje je na mapie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przebieg umownej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granicy między Europą a Azją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elementy krajobrazu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Islandii na podstawie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strefy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Europie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obszary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 o cechach klimatu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morskiego i kontynentalnego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liczbę państw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politycznej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największe i najmniejsze państwa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wpływające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rozmieszczenie ludności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wyjaśnia znaczenie terminu </w:t>
            </w:r>
            <w:r w:rsidRPr="00E84D66">
              <w:rPr>
                <w:rFonts w:cstheme="minorHAnsi"/>
                <w:i/>
                <w:sz w:val="18"/>
                <w:szCs w:val="18"/>
              </w:rPr>
              <w:t>gęstość</w:t>
            </w:r>
            <w:r w:rsidR="00527076" w:rsidRPr="00E84D66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E84D66">
              <w:rPr>
                <w:rFonts w:cstheme="minorHAnsi"/>
                <w:i/>
                <w:sz w:val="18"/>
                <w:szCs w:val="18"/>
              </w:rPr>
              <w:t>zaludnienia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rozmieszczenia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obszary o dużej i małej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gęstości zaludnienia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starzejące się kraje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grupy ludów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zamieszkujących Europę na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podstawie mapy tematycznej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główne języki i religie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występujące 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Paryż i Londyn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przebieg umownej granicy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między Europą a Azją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decydujące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długości linii brzegowej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największe krainy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 Europy i wskazuje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je na mapie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położenie geograficzne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Islandii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i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terminów: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wulkan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magma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erupcja</w:t>
            </w:r>
            <w:r w:rsidRPr="00FE5A41">
              <w:rPr>
                <w:rFonts w:cstheme="minorHAnsi"/>
                <w:sz w:val="18"/>
                <w:szCs w:val="18"/>
              </w:rPr>
              <w:t xml:space="preserve">, </w:t>
            </w:r>
            <w:r w:rsidRPr="00FE5A41">
              <w:rPr>
                <w:rFonts w:cstheme="minorHAnsi"/>
                <w:i/>
                <w:sz w:val="18"/>
                <w:szCs w:val="18"/>
              </w:rPr>
              <w:t>lawa</w:t>
            </w:r>
            <w:r w:rsidRPr="00FE5A41">
              <w:rPr>
                <w:rFonts w:cstheme="minorHAnsi"/>
                <w:sz w:val="18"/>
                <w:szCs w:val="18"/>
              </w:rPr>
              <w:t>,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i/>
                <w:sz w:val="18"/>
                <w:szCs w:val="18"/>
              </w:rPr>
              <w:t>bazalt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kryterium wyróżniania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stref klimatycznych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cechy wybranych typów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odmian klimatu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klimatogramów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wskazuje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politycznej Europy państwa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powstałe na przełomie lat 80. i 90.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XX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w.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rozmieszczenie ludności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Pr="00FE5A41"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Europie na podstawie mapy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rozmieszczenia ludności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liczbę ludności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tle liczby ludności pozostałych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kontynentów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wykresów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zróżnicowanie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językowe ludności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tematycznej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przyczyny migracji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kraje imigracyjne i kraje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lastRenderedPageBreak/>
              <w:t>emigracyjne 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cechy krajobrazu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wielkomiejskiego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wskazuje na mapie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największe miasta Europy i świata</w:t>
            </w:r>
          </w:p>
          <w:p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miasta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 miastami świata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wykresów</w:t>
            </w:r>
          </w:p>
          <w:p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Europy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położenie Islandii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względem płyt litosfery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geologicznej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przykłady obszarów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występowania trzęsień ziemi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wybuchów wulkanów na świecie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geologicznej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mapy 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czynniki wpływające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zróżnicowanie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na podstawie map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różnice między strefami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klimatycznymi, które znajdują się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zmiany liczby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strukturę wieku i płci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ludności na podstawie piramid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wieku i płci ludności wybranych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krajów Europy</w:t>
            </w:r>
          </w:p>
          <w:p w:rsidR="00527076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przyczyny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zróżnicowania narodowościowego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językowego ludności w Europie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zróżnicowanie kulturowe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religijne 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zalety i wady życia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wielkim mieście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położenie i układ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przestrzenny Londynu i Paryża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wschodniej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zachodniej oraz północnej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południowej części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przyczyny występowania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gejzerów na Islandii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strefy klimatyczne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 i charakterystyczną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dla nich roślinność na podstawie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klimatogramów i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prądów morskich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temperaturę powietrza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ukształtowania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powierzchni na klimat Europy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piramidy wieku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płci społeczeństw: młodego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="00FE5A41">
              <w:rPr>
                <w:rFonts w:cstheme="minorHAnsi"/>
                <w:sz w:val="18"/>
                <w:szCs w:val="18"/>
              </w:rPr>
              <w:br/>
            </w:r>
            <w:r w:rsidRPr="00FE5A41">
              <w:rPr>
                <w:rFonts w:cstheme="minorHAnsi"/>
                <w:sz w:val="18"/>
                <w:szCs w:val="18"/>
              </w:rPr>
              <w:t>i starzejącego się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skutki zróżnicowania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kulturowego ludności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korzyści i zagrożenia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związane z migracjami ludności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Paryż i Londyn pod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względem ich znaczenia na świecie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wpływ działalności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lądolodu na ukształtowanie</w:t>
            </w:r>
            <w:r w:rsidR="00527076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północnej części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dodatkowych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informacji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wpływ położenia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granicy płyt litosfery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występowanie wulkanów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trzęsień ziemi na Islandii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dlaczego w Europie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tej samej szerokości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geograficznej występują różne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typy i odmiany klimatu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zależności między strefami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oświetlenia Ziemi a strefami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klimatycznymi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ilustracji oraz map klimatycznych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rolę Unii Europejskiej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przemianach społecznych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gospodarczych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przyczyny i skutki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starzenia się społeczeństw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działania, które można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podjąć, aby zmniejszyć tempo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starzenia się społeczeństwa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przyczyny nielegalnej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imigracji do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ocenia skutki migracji ludności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między państwami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oraz imigracji ludności z innych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kontynentów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ocenia rolę i funkcje Paryża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Londynu jako wielkich metropolii</w:t>
            </w:r>
          </w:p>
        </w:tc>
      </w:tr>
      <w:tr w:rsidR="00040C04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:rsidR="00040C04" w:rsidRDefault="00040C04" w:rsidP="00040C04">
            <w:pPr>
              <w:ind w:left="-426"/>
              <w:rPr>
                <w:rFonts w:ascii="Arial" w:eastAsia="Calibri" w:hAnsi="Arial" w:cs="Arial"/>
                <w:b/>
                <w:bCs/>
                <w:szCs w:val="28"/>
              </w:rPr>
            </w:pPr>
          </w:p>
          <w:p w:rsidR="00040C04" w:rsidRDefault="00040C04" w:rsidP="00040C04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WYMAGANIA EDUKACYJNE NIEZBĘDNE DO OTRZYMANIA</w:t>
            </w:r>
          </w:p>
          <w:p w:rsidR="00040C04" w:rsidRDefault="00040C04" w:rsidP="00040C04">
            <w:pPr>
              <w:ind w:left="-426"/>
              <w:jc w:val="center"/>
              <w:rPr>
                <w:rFonts w:ascii="Arial" w:eastAsia="Calibri" w:hAnsi="Arial" w:cs="Arial"/>
                <w:b/>
                <w:bCs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 xml:space="preserve">ROCZNYCH </w:t>
            </w:r>
            <w:r>
              <w:rPr>
                <w:rFonts w:ascii="Arial" w:eastAsia="Arial" w:hAnsi="Arial"/>
                <w:b/>
                <w:sz w:val="28"/>
                <w:szCs w:val="28"/>
              </w:rPr>
              <w:t xml:space="preserve">OCEN </w:t>
            </w: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KLASYFIKACYJNYCH</w:t>
            </w:r>
          </w:p>
          <w:p w:rsidR="00040C04" w:rsidRPr="00FE5A41" w:rsidRDefault="00040C04" w:rsidP="00E84D66">
            <w:pPr>
              <w:ind w:left="172" w:right="-28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FA651A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4. Gospodarka Europy</w:t>
            </w:r>
          </w:p>
        </w:tc>
      </w:tr>
      <w:tr w:rsidR="00FA651A" w:rsidTr="00FA651A">
        <w:tc>
          <w:tcPr>
            <w:tcW w:w="3002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zadania i funkcje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rolnictwa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 xml:space="preserve">• wyjaśnia znaczenie terminu </w:t>
            </w:r>
            <w:r w:rsidRPr="00FE5A41">
              <w:rPr>
                <w:rFonts w:cstheme="minorHAnsi"/>
                <w:i/>
                <w:sz w:val="18"/>
                <w:szCs w:val="18"/>
              </w:rPr>
              <w:t>plony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główne cechy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środowiska przyrodniczego Danii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Węgier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ogólnogeograficznej Europy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rośliny uprawne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zwierzęta hodowlane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 największym znaczeniu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dla rolnictwa Danii 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Węgier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zadania i funkcje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znane i cenione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świecie francuskie wyroby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przemysłowe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przykłady odnawialnych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nieodnawialnych źródeł energii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schematu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typy elektrowni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Południowej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ogólnogeograficznej</w:t>
            </w:r>
          </w:p>
          <w:p w:rsidR="00FA651A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wybranych krajach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Południowej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tematycznej i fotografii</w:t>
            </w:r>
          </w:p>
          <w:p w:rsidR="00E84D66" w:rsidRPr="00FE5A41" w:rsidRDefault="00E84D66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główne cechy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środowiska przyrodniczego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Danii 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Węgier sprzyjające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rozwojowi rolnictwa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 ogólnogeograficznych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tematycznych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rozwoju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 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przykłady działów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nowoczesnego przemysłu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czynniki wpływające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strukturę produkcji energii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główne zalety i wady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różnych typów elektrowni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walory kulturowe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Południowej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elementy infrastruktury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turystycznej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fotografii oraz tekstów źródłowych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warunki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pozaprzyrodnicze rozwoju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rolnictwa 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rozmieszczenie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najważniejszych upraw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hodowli 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Danii i na Węgrzech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 rolnictwa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tych krajów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czym się charakteryzuje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nowoczesny przemysł 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zmiany w wykorzystaniu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energii w Europie w XX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XXI w. na podstawie wykresu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turystyki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krajach Europy Południowej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wykresów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dotyczących liczby turystów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wpływów z turystyki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wydajność rolnictwa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Danii i Węgier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wykresów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nowoczesnych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usług we Francji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diagramów przedstawiających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strukturę zatrudnienia według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sektorów oraz strukturę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wytwarzania PKB 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usługi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transportowe 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zalety i wady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 </w:t>
            </w:r>
            <w:r w:rsidRPr="00FE5A41">
              <w:rPr>
                <w:rFonts w:cstheme="minorHAnsi"/>
                <w:sz w:val="18"/>
                <w:szCs w:val="18"/>
              </w:rPr>
              <w:t>elektrowni jądrowych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rozwoju turystyki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infrastrukturę turystyczną oraz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strukturę zatrudnienia w krajach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Europy Południowej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dlaczego w Europie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występują korzystne warunki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 do rozwoju rolnictwa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pozytywne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negatywne skutki rozwoju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nowoczesnego rolnictwa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Europie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rolę i znaczenie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nowoczesnego przemysłu i usług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we Francji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wpływ warunków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środowiska przyrodniczego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FE5A41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wybranych krajach Europy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wykorzystanie różnych źródeł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energii</w:t>
            </w:r>
          </w:p>
        </w:tc>
      </w:tr>
      <w:tr w:rsidR="00FA651A" w:rsidTr="00682B6F">
        <w:trPr>
          <w:trHeight w:val="340"/>
        </w:trPr>
        <w:tc>
          <w:tcPr>
            <w:tcW w:w="15014" w:type="dxa"/>
            <w:gridSpan w:val="5"/>
            <w:vAlign w:val="center"/>
          </w:tcPr>
          <w:p w:rsidR="00FA651A" w:rsidRPr="00FE5A41" w:rsidRDefault="00FA651A" w:rsidP="00E84D66">
            <w:pPr>
              <w:ind w:left="172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b/>
                <w:bCs/>
                <w:sz w:val="18"/>
                <w:szCs w:val="18"/>
              </w:rPr>
              <w:t>5. Sąsiedzi Polski</w:t>
            </w:r>
          </w:p>
        </w:tc>
      </w:tr>
      <w:tr w:rsidR="00FA651A" w:rsidTr="00FA651A">
        <w:tc>
          <w:tcPr>
            <w:tcW w:w="3002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wymienia główne działy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przetwórstwa przemysłowego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 Niemczech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diagramu kołowego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Nadrenię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Północną-Westfalię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kulturowe Czech i Słowacji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Czechach i na Słowacji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Białorusi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główne atrakcje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 Litwy i Białorusi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położenie geograficzne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surowce mineralne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gospodarczej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największe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krainy geograficzne Rosji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surowce mineralne Rosji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 gospodarczej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i lokalizuje na mapie Rosji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główne obszary upraw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sąsiadów Polski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przykłady współpracy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Polski z sąsiednimi krajami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omawia znaczenie przemysłu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niemieckiej gospodarce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znane i cenione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świecie niemieckie wyroby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przemysłowe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rozpoznaje obiekty z Listy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światowego dziedzictwa UNESCO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Czechach i na Słowacji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ilustracjach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przedstawia atrakcje turystyczne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tematycznej i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cechy środowiska przyrodniczego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Ukrainy sprzyjające rozwojowi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gospodarki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wskazuje na mapie obszary, nad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którymi Ukraina utraciła kontrolę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główne gałęzie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 Rosji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gospodarczej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wymienia najważniejsze rośliny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uprawne w Rosji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gospodarczej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nazwy euroregionów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omawia przyczyny zmian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zapoczątkowanych w przemyśle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Niemczech w latach 60. XX w.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strukturę zatrudnienia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przemyśle w Niemczech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diagramu kołowego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środowisko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 Czech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Słowacji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turystyki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aktywnej na Słowacji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środowisko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czynniki wpływające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atrakcyjność turystyczną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Białorusi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przyczyny zmniejszania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się liczby ludności Ukrainy 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podstawie wykresu i schematu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cechy środowiska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przyrodniczego Rosji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ogólnogeograficznej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wyjaśnia, jakie czynniki wpływają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stan gospodarki Rosji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znaczenie usług w Rosji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relacje Polski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z Rosją podstawie dodatkowych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przedstawia główne kierunki zmian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przemysłu w Nadrenii Północnej-</w:t>
            </w:r>
            <w:r w:rsidR="00E84D66">
              <w:rPr>
                <w:rFonts w:cstheme="minorHAnsi"/>
                <w:sz w:val="18"/>
                <w:szCs w:val="18"/>
              </w:rPr>
              <w:br/>
            </w:r>
            <w:r w:rsidRPr="00FE5A41">
              <w:rPr>
                <w:rFonts w:cstheme="minorHAnsi"/>
                <w:sz w:val="18"/>
                <w:szCs w:val="18"/>
              </w:rPr>
              <w:t>-Westfalii na podstawie mapy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nowoczesne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przetwórstwo przemysłowe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Nadrenii Północnej-Westfalii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mapy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cechy środowiska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przyrodniczego Czech i Słowacji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przykłady atrakcji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turystycznych i rekreacyjno</w:t>
            </w:r>
            <w:r w:rsidR="00342394" w:rsidRPr="00FE5A41">
              <w:rPr>
                <w:rFonts w:cstheme="minorHAnsi"/>
                <w:sz w:val="18"/>
                <w:szCs w:val="18"/>
              </w:rPr>
              <w:t>-</w:t>
            </w:r>
            <w:r w:rsidR="00E84D66">
              <w:rPr>
                <w:rFonts w:cstheme="minorHAnsi"/>
                <w:sz w:val="18"/>
                <w:szCs w:val="18"/>
              </w:rPr>
              <w:br/>
              <w:t>-</w:t>
            </w:r>
            <w:r w:rsidRPr="00FE5A41">
              <w:rPr>
                <w:rFonts w:cstheme="minorHAnsi"/>
                <w:sz w:val="18"/>
                <w:szCs w:val="18"/>
              </w:rPr>
              <w:t>sportowych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Czech i Słowacji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porównuje walory przyrodnicze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Litwy i Białorusi na podstawie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mapy ogólnogeograficznej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podaje przyczyny konfliktów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Ukrainie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czynniki lokalizacji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głównych okręgów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przemysłowych Rosji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wyjaśnia znaczenie przemysłu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gospodarce Rosji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opisuje stosunki Polski z sąsiadami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dodatkowych źródeł</w:t>
            </w:r>
          </w:p>
        </w:tc>
        <w:tc>
          <w:tcPr>
            <w:tcW w:w="3003" w:type="dxa"/>
          </w:tcPr>
          <w:p w:rsidR="00FA651A" w:rsidRPr="00FE5A41" w:rsidRDefault="00FA651A" w:rsidP="00E84D66">
            <w:pPr>
              <w:spacing w:before="40"/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Uczeń: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lastRenderedPageBreak/>
              <w:t>• omawia wpływ sektora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kreatywnego na gospodarkę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Nadrenii Północnej-</w:t>
            </w:r>
            <w:r w:rsidR="00E84D66">
              <w:rPr>
                <w:rFonts w:cstheme="minorHAnsi"/>
                <w:sz w:val="18"/>
                <w:szCs w:val="18"/>
              </w:rPr>
              <w:br/>
              <w:t>-</w:t>
            </w:r>
            <w:r w:rsidRPr="00FE5A41">
              <w:rPr>
                <w:rFonts w:cstheme="minorHAnsi"/>
                <w:sz w:val="18"/>
                <w:szCs w:val="18"/>
              </w:rPr>
              <w:t>Westfalii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udowadnia, że Niemcy są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światową potęgą gospodarczą na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podstawie danych statystycznych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oraz map gospodarczych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udowadnia, że Czechy i Słowacja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to kraje atrakcyjne pod względem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turystycznym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projektuje wycieczkę na Litwę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i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Białoruś, posługując się różnymi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mapami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analizuje konsekwencje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gospodarcze konfliktów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Ukrainie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charakteryzuje atrakcje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turystyczne Ukrainy na podstawie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dodatkowych źródeł oraz fotografii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omawia wpływ konfliktu z Ukrainą</w:t>
            </w:r>
            <w:r w:rsidR="00342394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Rosję</w:t>
            </w:r>
          </w:p>
          <w:p w:rsidR="00FA651A" w:rsidRPr="00FE5A41" w:rsidRDefault="00FA651A" w:rsidP="00FE5A41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uzasadnia potrzebę utrzymywania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dobrych relacji z sąsiadami Polski</w:t>
            </w:r>
          </w:p>
          <w:p w:rsidR="00FA651A" w:rsidRDefault="00FA651A" w:rsidP="00E84D66">
            <w:pPr>
              <w:ind w:left="56" w:right="-28"/>
              <w:rPr>
                <w:rFonts w:cstheme="minorHAnsi"/>
                <w:sz w:val="18"/>
                <w:szCs w:val="18"/>
              </w:rPr>
            </w:pPr>
            <w:r w:rsidRPr="00FE5A41">
              <w:rPr>
                <w:rFonts w:cstheme="minorHAnsi"/>
                <w:sz w:val="18"/>
                <w:szCs w:val="18"/>
              </w:rPr>
              <w:t>• przygotowuje pracę (np. album,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plakat, prezentację multimedialną)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temat inicjatyw zrealizowanych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w</w:t>
            </w:r>
            <w:r w:rsidR="00E84D66">
              <w:rPr>
                <w:rFonts w:cstheme="minorHAnsi"/>
                <w:sz w:val="18"/>
                <w:szCs w:val="18"/>
              </w:rPr>
              <w:t> </w:t>
            </w:r>
            <w:r w:rsidRPr="00FE5A41">
              <w:rPr>
                <w:rFonts w:cstheme="minorHAnsi"/>
                <w:sz w:val="18"/>
                <w:szCs w:val="18"/>
              </w:rPr>
              <w:t>najbliższym euroregionie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na podstawie dodatkowych</w:t>
            </w:r>
            <w:r w:rsidR="00FE5A41" w:rsidRPr="00FE5A41">
              <w:rPr>
                <w:rFonts w:cstheme="minorHAnsi"/>
                <w:sz w:val="18"/>
                <w:szCs w:val="18"/>
              </w:rPr>
              <w:t xml:space="preserve"> </w:t>
            </w:r>
            <w:r w:rsidRPr="00FE5A41">
              <w:rPr>
                <w:rFonts w:cstheme="minorHAnsi"/>
                <w:sz w:val="18"/>
                <w:szCs w:val="18"/>
              </w:rPr>
              <w:t>źródeł informacji</w:t>
            </w:r>
          </w:p>
          <w:p w:rsidR="00E84D66" w:rsidRPr="00FE5A41" w:rsidRDefault="00E84D66" w:rsidP="00E84D66">
            <w:pPr>
              <w:ind w:left="56" w:right="-28"/>
              <w:rPr>
                <w:rFonts w:cstheme="minorHAnsi"/>
                <w:sz w:val="18"/>
                <w:szCs w:val="18"/>
              </w:rPr>
            </w:pPr>
          </w:p>
        </w:tc>
      </w:tr>
      <w:tr w:rsidR="00FA651A" w:rsidTr="00FA651A">
        <w:tc>
          <w:tcPr>
            <w:tcW w:w="3002" w:type="dxa"/>
          </w:tcPr>
          <w:p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  <w:tc>
          <w:tcPr>
            <w:tcW w:w="3003" w:type="dxa"/>
          </w:tcPr>
          <w:p w:rsidR="00FA651A" w:rsidRPr="00FA651A" w:rsidRDefault="00FA651A" w:rsidP="00FE5A41">
            <w:pPr>
              <w:ind w:left="174" w:right="-77" w:hanging="174"/>
              <w:rPr>
                <w:rFonts w:cstheme="minorHAnsi"/>
                <w:sz w:val="18"/>
              </w:rPr>
            </w:pPr>
          </w:p>
        </w:tc>
      </w:tr>
    </w:tbl>
    <w:p w:rsidR="00DE7415" w:rsidRDefault="00686CB0"/>
    <w:sectPr w:rsidR="00DE7415" w:rsidSect="00FA651A">
      <w:pgSz w:w="16838" w:h="11906" w:orient="landscape"/>
      <w:pgMar w:top="907" w:right="907" w:bottom="90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1A"/>
    <w:rsid w:val="00040C04"/>
    <w:rsid w:val="000C03A7"/>
    <w:rsid w:val="00342394"/>
    <w:rsid w:val="003E750C"/>
    <w:rsid w:val="00503A73"/>
    <w:rsid w:val="005143A4"/>
    <w:rsid w:val="00527076"/>
    <w:rsid w:val="00682B6F"/>
    <w:rsid w:val="00686CB0"/>
    <w:rsid w:val="007E557F"/>
    <w:rsid w:val="00853A61"/>
    <w:rsid w:val="00900F33"/>
    <w:rsid w:val="00CA2D68"/>
    <w:rsid w:val="00E84D66"/>
    <w:rsid w:val="00FA651A"/>
    <w:rsid w:val="00FE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39E76-0634-4F1B-AC8B-29D18D7EA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13" w:right="-57" w:hanging="113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2D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A6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1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2200</Words>
  <Characters>13201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15371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Urbaniak</dc:creator>
  <cp:lastModifiedBy>Nauczyciel</cp:lastModifiedBy>
  <cp:revision>3</cp:revision>
  <dcterms:created xsi:type="dcterms:W3CDTF">2023-11-17T14:23:00Z</dcterms:created>
  <dcterms:modified xsi:type="dcterms:W3CDTF">2023-11-17T14:23:00Z</dcterms:modified>
</cp:coreProperties>
</file>